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обращениями граждан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целяхорганизации работы с обращениями граждан в системе МЧС России,граждане имеют право обратиться лично в общественную приемную МЧСРоссии, а также направлять обращения, предложения, заявления,жалобы в МЧС России, территориальные органы или организации МЧСРоссии в письменной и электронной форме.</w:t>
            </w:r>
            <w:br/>
            <w:br/>
            <w:br/>
            <w:r>
              <w:rPr/>
              <w:t xml:space="preserve">Направить обращение в адрес ГУ МЧС России по РСО-Алания</w:t>
            </w:r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2021-04-21T15:04:59+03:00</dcterms:created>
  <dcterms:modified xsi:type="dcterms:W3CDTF">2021-04-21T15:04:59+03:00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