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Формы документов, связанных с противодействием коррупции,для заполнения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Формы документов, связанных с противодействием коррупции, длязаполнения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Специальноепрограммное обеспечение</w:t>
            </w:r>
            <w:br/>
            <w:br/>
            <w:r>
              <w:rPr/>
              <w:t xml:space="preserve">Обращение гражданина, юридического лица по фактам коррупционныхправонарушений;</w:t>
            </w:r>
            <w:br/>
            <w:br/>
            <w:r>
              <w:rPr/>
              <w:t xml:space="preserve">Обращение бывшего служащего о даче согласия на замещение должностив коммерческой (некоммерческой) организации или выполнение работ наусловиях гражданско-правового договора;</w:t>
            </w:r>
            <w:br/>
            <w:br/>
            <w:r>
              <w:rPr/>
              <w:t xml:space="preserve">Заявление служащего (работника) о невозможности по объективнымпричинам представить сведения о доходах;</w:t>
            </w:r>
            <w:br/>
            <w:br/>
            <w:r>
              <w:rPr/>
              <w:t xml:space="preserve">Заявление служащего (работника) о невозможности по объективнымпричинам представить сведения о доходах, об имуществе иобязательствах имущественного характера своих супруги (супруга) инесовершеннолетних детей;</w:t>
            </w:r>
            <w:br/>
            <w:br/>
            <w:r>
              <w:rPr/>
              <w:t xml:space="preserve">Уведомление о получении подарков, полученных федеральнымгосударственным служащим МЧС России в связи с протокольнымимероприятиями, служебными командировками и другими официальнымимероприятиями;</w:t>
            </w:r>
            <w:br/>
            <w:br/>
            <w:r>
              <w:rPr/>
              <w:t xml:space="preserve">Уведомление о возникновении личной заинтересованности, котораяприводит или может привести к конфликту интересов;</w:t>
            </w:r>
            <w:br/>
            <w:br/>
            <w:r>
              <w:rPr/>
              <w:t xml:space="preserve">Уведомление представителя нанимателя о фактах обращения в целяхсклонения государственного служащего Главного управления ксовершению коррупционных правонарушений;</w:t>
            </w:r>
            <w:br/>
            <w:br/>
            <w:r>
              <w:rPr/>
              <w:t xml:space="preserve">Уведомление о получении подарков, полученных федеральнымгосударственным служащим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2021-04-27T04:08:37+03:00</dcterms:created>
  <dcterms:modified xsi:type="dcterms:W3CDTF">2021-04-27T04:08:37+03:00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