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E0" w:rsidRDefault="007142E0">
      <w:pPr>
        <w:pStyle w:val="ConsPlusNormal"/>
        <w:outlineLvl w:val="0"/>
      </w:pPr>
      <w:r>
        <w:t>Зарегистрировано в Минюсте России 24 февраля 2016 г. N 41195</w:t>
      </w:r>
    </w:p>
    <w:p w:rsidR="007142E0" w:rsidRDefault="007142E0">
      <w:pPr>
        <w:pStyle w:val="ConsPlusNormal"/>
        <w:pBdr>
          <w:bottom w:val="single" w:sz="6" w:space="0" w:color="auto"/>
        </w:pBdr>
        <w:spacing w:before="100" w:after="100"/>
        <w:jc w:val="both"/>
        <w:rPr>
          <w:sz w:val="2"/>
          <w:szCs w:val="2"/>
        </w:rPr>
      </w:pPr>
    </w:p>
    <w:p w:rsidR="007142E0" w:rsidRDefault="007142E0">
      <w:pPr>
        <w:pStyle w:val="ConsPlusNormal"/>
        <w:jc w:val="both"/>
      </w:pPr>
    </w:p>
    <w:p w:rsidR="007142E0" w:rsidRDefault="007142E0">
      <w:pPr>
        <w:pStyle w:val="ConsPlusTitle"/>
        <w:jc w:val="center"/>
      </w:pPr>
      <w:r>
        <w:t>МИНИСТЕРСТВО РОССИЙСКОЙ ФЕДЕРАЦИИ ПО ДЕЛАМ ГРАЖДАНСКОЙ</w:t>
      </w:r>
    </w:p>
    <w:p w:rsidR="007142E0" w:rsidRDefault="007142E0">
      <w:pPr>
        <w:pStyle w:val="ConsPlusTitle"/>
        <w:jc w:val="center"/>
      </w:pPr>
      <w:r>
        <w:t>ОБОРОНЫ, ЧРЕЗВЫЧАЙНЫМ СИТУАЦИЯМ И ЛИКВИДАЦИИ</w:t>
      </w:r>
    </w:p>
    <w:p w:rsidR="007142E0" w:rsidRDefault="007142E0">
      <w:pPr>
        <w:pStyle w:val="ConsPlusTitle"/>
        <w:jc w:val="center"/>
      </w:pPr>
      <w:r>
        <w:t>ПОСЛЕДСТВИЙ СТИХИЙНЫХ БЕДСТВИЙ</w:t>
      </w:r>
    </w:p>
    <w:p w:rsidR="007142E0" w:rsidRDefault="007142E0">
      <w:pPr>
        <w:pStyle w:val="ConsPlusTitle"/>
        <w:jc w:val="center"/>
      </w:pPr>
    </w:p>
    <w:p w:rsidR="007142E0" w:rsidRDefault="007142E0">
      <w:pPr>
        <w:pStyle w:val="ConsPlusTitle"/>
        <w:jc w:val="center"/>
      </w:pPr>
      <w:r>
        <w:t>ПРИКАЗ</w:t>
      </w:r>
    </w:p>
    <w:p w:rsidR="007142E0" w:rsidRDefault="007142E0">
      <w:pPr>
        <w:pStyle w:val="ConsPlusTitle"/>
        <w:jc w:val="center"/>
      </w:pPr>
      <w:r>
        <w:t>от 21 декабря 2015 г. N 673</w:t>
      </w:r>
    </w:p>
    <w:p w:rsidR="007142E0" w:rsidRDefault="007142E0">
      <w:pPr>
        <w:pStyle w:val="ConsPlusTitle"/>
        <w:jc w:val="center"/>
      </w:pPr>
    </w:p>
    <w:p w:rsidR="007142E0" w:rsidRDefault="007142E0">
      <w:pPr>
        <w:pStyle w:val="ConsPlusTitle"/>
        <w:jc w:val="center"/>
      </w:pPr>
      <w:r>
        <w:t>ОБ УТВЕРЖДЕНИИ ПОРЯДКА</w:t>
      </w:r>
    </w:p>
    <w:p w:rsidR="007142E0" w:rsidRDefault="007142E0">
      <w:pPr>
        <w:pStyle w:val="ConsPlusTitle"/>
        <w:jc w:val="center"/>
      </w:pPr>
      <w:r>
        <w:t>СООБЩЕНИЯ ФЕДЕРАЛЬНЫМИ ГОСУДАРСТВЕННЫМИ</w:t>
      </w:r>
    </w:p>
    <w:p w:rsidR="007142E0" w:rsidRDefault="007142E0">
      <w:pPr>
        <w:pStyle w:val="ConsPlusTitle"/>
        <w:jc w:val="center"/>
      </w:pPr>
      <w:r>
        <w:t>СЛУЖАЩИМИ МИНИСТЕРСТВА РОССИЙСКОЙ ФЕДЕРАЦИИ ПО ДЕЛАМ</w:t>
      </w:r>
    </w:p>
    <w:p w:rsidR="007142E0" w:rsidRDefault="007142E0">
      <w:pPr>
        <w:pStyle w:val="ConsPlusTitle"/>
        <w:jc w:val="center"/>
      </w:pPr>
      <w:r>
        <w:t>ГРАЖДАНСКОЙ ОБОРОНЫ, ЧРЕЗВЫЧАЙНЫМ СИТУАЦИЯМ И ЛИКВИДАЦИИ</w:t>
      </w:r>
    </w:p>
    <w:p w:rsidR="007142E0" w:rsidRDefault="007142E0">
      <w:pPr>
        <w:pStyle w:val="ConsPlusTitle"/>
        <w:jc w:val="center"/>
      </w:pPr>
      <w:r>
        <w:t>ПОСЛЕДСТВИЙ СТИХИЙНЫХ БЕДСТВИЙ О ПОЛУЧЕНИИ ПОДАРКА</w:t>
      </w:r>
    </w:p>
    <w:p w:rsidR="007142E0" w:rsidRDefault="007142E0">
      <w:pPr>
        <w:pStyle w:val="ConsPlusTitle"/>
        <w:jc w:val="center"/>
      </w:pPr>
      <w:r>
        <w:t>В СВЯЗИ С ПРОТОКОЛЬНЫМИ МЕРОПРИЯТИЯМИ, СЛУЖЕБНЫМИ</w:t>
      </w:r>
    </w:p>
    <w:p w:rsidR="007142E0" w:rsidRDefault="007142E0">
      <w:pPr>
        <w:pStyle w:val="ConsPlusTitle"/>
        <w:jc w:val="center"/>
      </w:pPr>
      <w:r>
        <w:t>КОМАНДИРОВКАМИ И ДРУГИМИ ОФИЦИАЛЬНЫМИ МЕРОПРИЯТИЯМИ,</w:t>
      </w:r>
    </w:p>
    <w:p w:rsidR="007142E0" w:rsidRDefault="007142E0">
      <w:pPr>
        <w:pStyle w:val="ConsPlusTitle"/>
        <w:jc w:val="center"/>
      </w:pPr>
      <w:r>
        <w:t>УЧАСТИЕ В КОТОРЫХ СВЯЗАНО С ИСПОЛНЕНИЕМ ИМИ СЛУЖЕБНЫХ</w:t>
      </w:r>
    </w:p>
    <w:p w:rsidR="007142E0" w:rsidRDefault="007142E0">
      <w:pPr>
        <w:pStyle w:val="ConsPlusTitle"/>
        <w:jc w:val="center"/>
      </w:pPr>
      <w:r>
        <w:t>(ДОЛЖНОСТНЫХ) ОБЯЗАННОСТЕЙ, СДАЧИ, ОЦЕНКИ И РЕАЛИЗАЦИИ</w:t>
      </w:r>
    </w:p>
    <w:p w:rsidR="007142E0" w:rsidRDefault="007142E0">
      <w:pPr>
        <w:pStyle w:val="ConsPlusTitle"/>
        <w:jc w:val="center"/>
      </w:pPr>
      <w:r>
        <w:t>(ВЫКУПА) ПОДАРКА, А ТАКЖЕ ЗАЧИСЛЕНИЯ СРЕДСТВ,</w:t>
      </w:r>
    </w:p>
    <w:p w:rsidR="007142E0" w:rsidRDefault="007142E0">
      <w:pPr>
        <w:pStyle w:val="ConsPlusTitle"/>
        <w:jc w:val="center"/>
      </w:pPr>
      <w:r>
        <w:t>ВЫРУЧЕННЫХ ОТ ЕГО РЕАЛИЗАЦИИ</w:t>
      </w:r>
    </w:p>
    <w:p w:rsidR="007142E0" w:rsidRDefault="007142E0">
      <w:pPr>
        <w:pStyle w:val="ConsPlusNormal"/>
        <w:jc w:val="both"/>
      </w:pPr>
    </w:p>
    <w:p w:rsidR="007142E0" w:rsidRPr="00A412F8" w:rsidRDefault="007142E0">
      <w:pPr>
        <w:pStyle w:val="ConsPlusNormal"/>
        <w:ind w:firstLine="540"/>
        <w:jc w:val="both"/>
      </w:pPr>
      <w:r w:rsidRPr="00A412F8">
        <w:t xml:space="preserve">В соответствии с </w:t>
      </w:r>
      <w:hyperlink r:id="rId4">
        <w:r w:rsidRPr="00A412F8">
          <w:t>постановлением</w:t>
        </w:r>
      </w:hyperlink>
      <w:r w:rsidRPr="00A412F8">
        <w:t xml:space="preserve">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&lt;1&gt; приказываю:</w:t>
      </w:r>
    </w:p>
    <w:p w:rsidR="007142E0" w:rsidRDefault="007142E0">
      <w:pPr>
        <w:pStyle w:val="ConsPlusNormal"/>
        <w:spacing w:before="200"/>
        <w:ind w:firstLine="540"/>
        <w:jc w:val="both"/>
      </w:pPr>
      <w:r>
        <w:t>--------------------------------</w:t>
      </w:r>
    </w:p>
    <w:p w:rsidR="007142E0" w:rsidRDefault="007142E0">
      <w:pPr>
        <w:pStyle w:val="ConsPlusNormal"/>
        <w:spacing w:before="200"/>
        <w:ind w:firstLine="540"/>
        <w:jc w:val="both"/>
      </w:pPr>
      <w:r>
        <w:t>&lt;1&gt; Собрание законодательства Российской Федерации, 2014, N 3, ст. 279; 2015, N 42, ст. 5798.</w:t>
      </w:r>
    </w:p>
    <w:p w:rsidR="007142E0" w:rsidRDefault="007142E0">
      <w:pPr>
        <w:pStyle w:val="ConsPlusNormal"/>
        <w:jc w:val="both"/>
      </w:pPr>
    </w:p>
    <w:p w:rsidR="007142E0" w:rsidRDefault="007142E0">
      <w:pPr>
        <w:pStyle w:val="ConsPlusNormal"/>
        <w:ind w:firstLine="540"/>
        <w:jc w:val="both"/>
      </w:pPr>
      <w:r>
        <w:t xml:space="preserve">Утвердить </w:t>
      </w:r>
      <w:r w:rsidRPr="00A412F8">
        <w:t xml:space="preserve">прилагаемый </w:t>
      </w:r>
      <w:hyperlink w:anchor="P40">
        <w:r w:rsidRPr="00A412F8">
          <w:t>Порядок</w:t>
        </w:r>
      </w:hyperlink>
      <w:r w:rsidRPr="00A412F8">
        <w:t xml:space="preserve"> сообщения федеральными</w:t>
      </w:r>
      <w:r>
        <w:t xml:space="preserve">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оценки и реализации (выкупа) подарка, а также зачисления средств, вырученных от его реализации.</w:t>
      </w:r>
    </w:p>
    <w:p w:rsidR="007142E0" w:rsidRDefault="007142E0">
      <w:pPr>
        <w:pStyle w:val="ConsPlusNormal"/>
        <w:jc w:val="both"/>
      </w:pPr>
    </w:p>
    <w:p w:rsidR="007142E0" w:rsidRDefault="007142E0">
      <w:pPr>
        <w:pStyle w:val="ConsPlusNormal"/>
        <w:jc w:val="right"/>
      </w:pPr>
      <w:r>
        <w:t>Министр</w:t>
      </w:r>
    </w:p>
    <w:p w:rsidR="007142E0" w:rsidRDefault="007142E0">
      <w:pPr>
        <w:pStyle w:val="ConsPlusNormal"/>
        <w:jc w:val="right"/>
      </w:pPr>
      <w:r>
        <w:t>В.А.ПУЧКОВ</w:t>
      </w:r>
    </w:p>
    <w:p w:rsidR="007142E0" w:rsidRDefault="007142E0">
      <w:pPr>
        <w:pStyle w:val="ConsPlusNormal"/>
        <w:jc w:val="both"/>
      </w:pPr>
    </w:p>
    <w:p w:rsidR="007142E0" w:rsidRDefault="007142E0">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7142E0" w:rsidRDefault="007142E0">
      <w:pPr>
        <w:pStyle w:val="ConsPlusNormal"/>
        <w:jc w:val="both"/>
      </w:pPr>
    </w:p>
    <w:p w:rsidR="00F01EF1" w:rsidRDefault="00F01EF1">
      <w:pPr>
        <w:pStyle w:val="ConsPlusNormal"/>
        <w:jc w:val="both"/>
      </w:pPr>
    </w:p>
    <w:p w:rsidR="00F01EF1" w:rsidRDefault="00F01EF1">
      <w:pPr>
        <w:pStyle w:val="ConsPlusNormal"/>
        <w:jc w:val="both"/>
      </w:pPr>
    </w:p>
    <w:p w:rsidR="00F01EF1" w:rsidRDefault="00F01EF1">
      <w:pPr>
        <w:pStyle w:val="ConsPlusNormal"/>
        <w:jc w:val="both"/>
      </w:pPr>
    </w:p>
    <w:p w:rsidR="007142E0" w:rsidRDefault="007142E0">
      <w:pPr>
        <w:pStyle w:val="ConsPlusNormal"/>
        <w:jc w:val="both"/>
      </w:pPr>
    </w:p>
    <w:p w:rsidR="007142E0" w:rsidRDefault="007142E0">
      <w:pPr>
        <w:pStyle w:val="ConsPlusNormal"/>
        <w:jc w:val="both"/>
      </w:pPr>
    </w:p>
    <w:p w:rsidR="007142E0" w:rsidRDefault="007142E0">
      <w:pPr>
        <w:pStyle w:val="ConsPlusNormal"/>
        <w:jc w:val="right"/>
        <w:outlineLvl w:val="0"/>
      </w:pPr>
      <w:r>
        <w:lastRenderedPageBreak/>
        <w:t>Утвержден</w:t>
      </w:r>
    </w:p>
    <w:p w:rsidR="007142E0" w:rsidRDefault="007142E0">
      <w:pPr>
        <w:pStyle w:val="ConsPlusNormal"/>
        <w:jc w:val="right"/>
      </w:pPr>
      <w:r>
        <w:t>приказом МЧС России</w:t>
      </w:r>
    </w:p>
    <w:p w:rsidR="007142E0" w:rsidRDefault="007142E0">
      <w:pPr>
        <w:pStyle w:val="ConsPlusNormal"/>
        <w:jc w:val="right"/>
      </w:pPr>
      <w:r>
        <w:t>от 21.12.2015 N 673</w:t>
      </w:r>
    </w:p>
    <w:p w:rsidR="007142E0" w:rsidRDefault="007142E0">
      <w:pPr>
        <w:pStyle w:val="ConsPlusNormal"/>
        <w:jc w:val="both"/>
      </w:pPr>
    </w:p>
    <w:p w:rsidR="007142E0" w:rsidRDefault="007142E0">
      <w:pPr>
        <w:pStyle w:val="ConsPlusTitle"/>
        <w:jc w:val="center"/>
      </w:pPr>
      <w:bookmarkStart w:id="0" w:name="P40"/>
      <w:bookmarkEnd w:id="0"/>
      <w:r>
        <w:t>ПОРЯДОК</w:t>
      </w:r>
    </w:p>
    <w:p w:rsidR="007142E0" w:rsidRDefault="007142E0">
      <w:pPr>
        <w:pStyle w:val="ConsPlusTitle"/>
        <w:jc w:val="center"/>
      </w:pPr>
      <w:r>
        <w:t>СООБЩЕНИЯ ФЕДЕРАЛЬНЫМИ ГОСУДАРСТВЕННЫМИ</w:t>
      </w:r>
    </w:p>
    <w:p w:rsidR="007142E0" w:rsidRDefault="007142E0">
      <w:pPr>
        <w:pStyle w:val="ConsPlusTitle"/>
        <w:jc w:val="center"/>
      </w:pPr>
      <w:r>
        <w:t>СЛУЖАЩИМИ МИНИСТЕРСТВА РОССИЙСКОЙ ФЕДЕРАЦИИ ПО ДЕЛАМ</w:t>
      </w:r>
    </w:p>
    <w:p w:rsidR="007142E0" w:rsidRDefault="007142E0">
      <w:pPr>
        <w:pStyle w:val="ConsPlusTitle"/>
        <w:jc w:val="center"/>
      </w:pPr>
      <w:r>
        <w:t>ГРАЖДАНСКОЙ ОБОРОНЫ, ЧРЕЗВЫЧАЙНЫМ СИТУАЦИЯМ И ЛИКВИДАЦИИ</w:t>
      </w:r>
    </w:p>
    <w:p w:rsidR="007142E0" w:rsidRDefault="007142E0">
      <w:pPr>
        <w:pStyle w:val="ConsPlusTitle"/>
        <w:jc w:val="center"/>
      </w:pPr>
      <w:r>
        <w:t>ПОСЛЕДСТВИЙ СТИХИЙНЫХ БЕДСТВИЙ О ПОЛУЧЕНИИ ПОДАРКА</w:t>
      </w:r>
    </w:p>
    <w:p w:rsidR="007142E0" w:rsidRDefault="007142E0">
      <w:pPr>
        <w:pStyle w:val="ConsPlusTitle"/>
        <w:jc w:val="center"/>
      </w:pPr>
      <w:r>
        <w:t>В СВЯЗИ С ПРОТОКОЛЬНЫМИ МЕРОПРИЯТИЯМИ, СЛУЖЕБНЫМИ</w:t>
      </w:r>
    </w:p>
    <w:p w:rsidR="007142E0" w:rsidRDefault="007142E0">
      <w:pPr>
        <w:pStyle w:val="ConsPlusTitle"/>
        <w:jc w:val="center"/>
      </w:pPr>
      <w:r>
        <w:t>КОМАНДИРОВКАМИ И ДРУГИМИ ОФИЦИАЛЬНЫМИ МЕРОПРИЯТИЯМИ,</w:t>
      </w:r>
    </w:p>
    <w:p w:rsidR="007142E0" w:rsidRDefault="007142E0">
      <w:pPr>
        <w:pStyle w:val="ConsPlusTitle"/>
        <w:jc w:val="center"/>
      </w:pPr>
      <w:r>
        <w:t>УЧАСТИЕ В КОТОРЫХ СВЯЗАНО С ИСПОЛНЕНИЕМ ИМИ СЛУЖЕБНЫХ</w:t>
      </w:r>
    </w:p>
    <w:p w:rsidR="007142E0" w:rsidRDefault="007142E0">
      <w:pPr>
        <w:pStyle w:val="ConsPlusTitle"/>
        <w:jc w:val="center"/>
      </w:pPr>
      <w:r>
        <w:t>(ДОЛЖНОСТНЫХ) ОБЯЗАННОСТЕЙ, СДАЧИ, ОЦЕНКИ И РЕАЛИЗАЦИИ</w:t>
      </w:r>
    </w:p>
    <w:p w:rsidR="007142E0" w:rsidRDefault="007142E0">
      <w:pPr>
        <w:pStyle w:val="ConsPlusTitle"/>
        <w:jc w:val="center"/>
      </w:pPr>
      <w:r>
        <w:t>(ВЫКУПА) ПОДАРКА, А ТАКЖЕ ЗАЧИСЛЕНИЯ СРЕДСТВ,</w:t>
      </w:r>
    </w:p>
    <w:p w:rsidR="007142E0" w:rsidRDefault="007142E0">
      <w:pPr>
        <w:pStyle w:val="ConsPlusTitle"/>
        <w:jc w:val="center"/>
      </w:pPr>
      <w:r>
        <w:t>ВЫРУЧЕННЫХ ОТ ЕГО РЕАЛИЗАЦИИ</w:t>
      </w:r>
    </w:p>
    <w:p w:rsidR="007142E0" w:rsidRDefault="007142E0">
      <w:pPr>
        <w:pStyle w:val="ConsPlusNormal"/>
        <w:jc w:val="both"/>
      </w:pPr>
    </w:p>
    <w:p w:rsidR="007142E0" w:rsidRPr="00A412F8" w:rsidRDefault="007142E0">
      <w:pPr>
        <w:pStyle w:val="ConsPlusNormal"/>
        <w:ind w:firstLine="540"/>
        <w:jc w:val="both"/>
      </w:pPr>
      <w:r>
        <w:t xml:space="preserve">1. Настоящий Порядок разработан в соответствии с </w:t>
      </w:r>
      <w:hyperlink r:id="rId5">
        <w:r>
          <w:rPr>
            <w:color w:val="0000FF"/>
          </w:rPr>
          <w:t>постановлением</w:t>
        </w:r>
      </w:hyperlink>
      <w:r>
        <w:t xml:space="preserve"> Правительства </w:t>
      </w:r>
      <w:r w:rsidRPr="00A412F8">
        <w:t>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и определяет правила сообщения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(далее - федеральные государственные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оценки и реализации (выкупа) подарка, а также зачисления средств, вырученных от его реализации.</w:t>
      </w:r>
    </w:p>
    <w:p w:rsidR="007142E0" w:rsidRPr="00A412F8" w:rsidRDefault="007142E0">
      <w:pPr>
        <w:pStyle w:val="ConsPlusNormal"/>
        <w:spacing w:before="200"/>
        <w:ind w:firstLine="540"/>
        <w:jc w:val="both"/>
      </w:pPr>
      <w:r w:rsidRPr="00A412F8">
        <w:t>2. К подаркам, полученным федеральными государственными служащими в связи с протокольными мероприятиями, служебными командировками и другими официальными мероприятиями, относятся подарки, полученные федеральными государственными служащими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 &lt;1&gt;.</w:t>
      </w:r>
    </w:p>
    <w:p w:rsidR="007142E0" w:rsidRPr="00A412F8" w:rsidRDefault="007142E0">
      <w:pPr>
        <w:pStyle w:val="ConsPlusNormal"/>
        <w:spacing w:before="200"/>
        <w:ind w:firstLine="540"/>
        <w:jc w:val="both"/>
      </w:pPr>
      <w:r w:rsidRPr="00A412F8">
        <w:t>--------------------------------</w:t>
      </w:r>
    </w:p>
    <w:p w:rsidR="007142E0" w:rsidRDefault="007142E0">
      <w:pPr>
        <w:pStyle w:val="ConsPlusNormal"/>
        <w:spacing w:before="200"/>
        <w:ind w:firstLine="540"/>
        <w:jc w:val="both"/>
      </w:pPr>
      <w:r w:rsidRPr="00A412F8">
        <w:t xml:space="preserve">&lt;1&gt; </w:t>
      </w:r>
      <w:hyperlink r:id="rId6">
        <w:r w:rsidRPr="00A412F8">
          <w:t>Пункт 2</w:t>
        </w:r>
      </w:hyperlink>
      <w:r w:rsidRPr="00A412F8">
        <w:t xml:space="preserve"> постановления Правительства Российской Федерации от 9 января 2014 г. N 10 "О порядке сообщения отдельными категориями лиц о получении</w:t>
      </w:r>
      <w:r>
        <w:t xml:space="preserve">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142E0" w:rsidRDefault="007142E0">
      <w:pPr>
        <w:pStyle w:val="ConsPlusNormal"/>
        <w:jc w:val="both"/>
      </w:pPr>
    </w:p>
    <w:p w:rsidR="007142E0" w:rsidRDefault="007142E0">
      <w:pPr>
        <w:pStyle w:val="ConsPlusNormal"/>
        <w:ind w:firstLine="540"/>
        <w:jc w:val="both"/>
      </w:pPr>
      <w:r>
        <w:t>3. Федеральные государственные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142E0" w:rsidRDefault="007142E0">
      <w:pPr>
        <w:pStyle w:val="ConsPlusNormal"/>
        <w:spacing w:before="200"/>
        <w:ind w:firstLine="540"/>
        <w:jc w:val="both"/>
      </w:pPr>
      <w:r>
        <w:t>4. Федеральные государственные служащие обязаны в соответствии с настоящим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142E0" w:rsidRDefault="007142E0">
      <w:pPr>
        <w:pStyle w:val="ConsPlusNormal"/>
        <w:spacing w:before="200"/>
        <w:ind w:firstLine="540"/>
        <w:jc w:val="both"/>
      </w:pPr>
      <w:r>
        <w:t xml:space="preserve">5. Прием, хранение, определение стоимости, реализация (выкуп) подарков, полученных федеральными государственными служащими, замещающими должности в центральном аппарате МЧС России, осуществляется федеральным казенным учреждением "Управление капитального строительства МЧС России", в территориальных органах и организациях МЧС России - уполномоченными подразделениями в соответствии с приказами начальника территориального </w:t>
      </w:r>
      <w:r>
        <w:lastRenderedPageBreak/>
        <w:t>органа, организации МЧС России соответственно (далее - уполномоченная организация).</w:t>
      </w:r>
    </w:p>
    <w:p w:rsidR="007142E0" w:rsidRDefault="007142E0">
      <w:pPr>
        <w:pStyle w:val="ConsPlusNormal"/>
        <w:spacing w:before="200"/>
        <w:ind w:firstLine="540"/>
        <w:jc w:val="both"/>
      </w:pPr>
      <w:bookmarkStart w:id="1" w:name="P60"/>
      <w:bookmarkEnd w:id="1"/>
      <w:r>
        <w:t>6.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федеральным государственным служащим не позднее 3 рабочих дней со дня получения подарка в кадровое подразделение по месту прохождения службы (далее - кадровое подразделение). Уведомление составляется в двух экземплярах, один из которых возвращается федеральному государственному служащему с отметкой о регистрации, другой экземпляр направляется кадровым подразделением в течение 5 рабочих дней со дня регистрации Уведомления в комиссию по поступлению и выбытию активов уполномоченной организации.</w:t>
      </w:r>
    </w:p>
    <w:p w:rsidR="007142E0" w:rsidRDefault="007142E0">
      <w:pPr>
        <w:pStyle w:val="ConsPlusNormal"/>
        <w:spacing w:before="20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142E0" w:rsidRDefault="007142E0">
      <w:pPr>
        <w:pStyle w:val="ConsPlusNormal"/>
        <w:spacing w:before="200"/>
        <w:ind w:firstLine="540"/>
        <w:jc w:val="both"/>
      </w:pPr>
      <w:bookmarkStart w:id="2" w:name="P62"/>
      <w:bookmarkEnd w:id="2"/>
      <w:r>
        <w:t>В случае если подарок получен во время служебной командировки, Уведомление представляется не позднее 3 рабочих дней со дня возвращения федерального государственного служащего, получившего подарок, из служебной командировки.</w:t>
      </w:r>
    </w:p>
    <w:p w:rsidR="007142E0" w:rsidRPr="00A412F8" w:rsidRDefault="007142E0">
      <w:pPr>
        <w:pStyle w:val="ConsPlusNormal"/>
        <w:spacing w:before="200"/>
        <w:ind w:firstLine="540"/>
        <w:jc w:val="both"/>
      </w:pPr>
      <w:r>
        <w:t xml:space="preserve">При невозможности подачи Уведомления в сроки, </w:t>
      </w:r>
      <w:r w:rsidRPr="00A412F8">
        <w:t xml:space="preserve">указанные в </w:t>
      </w:r>
      <w:hyperlink w:anchor="P60">
        <w:r w:rsidRPr="00A412F8">
          <w:t>абзацах первом</w:t>
        </w:r>
      </w:hyperlink>
      <w:r w:rsidRPr="00A412F8">
        <w:t xml:space="preserve"> и </w:t>
      </w:r>
      <w:hyperlink w:anchor="P62">
        <w:r w:rsidRPr="00A412F8">
          <w:t>третьем</w:t>
        </w:r>
      </w:hyperlink>
      <w:r w:rsidRPr="00A412F8">
        <w:t xml:space="preserve"> настоящего пункта, по причине, не зависящей от федерального государственного служащего, оно представляется не позднее следующего дня после устранения этой причины.</w:t>
      </w:r>
    </w:p>
    <w:p w:rsidR="007142E0" w:rsidRDefault="007142E0">
      <w:pPr>
        <w:pStyle w:val="ConsPlusNormal"/>
        <w:spacing w:before="200"/>
        <w:ind w:firstLine="540"/>
        <w:jc w:val="both"/>
      </w:pPr>
      <w:r w:rsidRPr="00A412F8">
        <w:t>7. Подарок, стоимость которого подтверждается документами и превышает 3 тысячи рублей, либо стоимость которого получившим его федеральным государственным служащим неизвестна, сдается ответственному лицу, назначенному руководителем уполномоченной организации (далее - ответственное лицо), которое принимает его на хранение по акту приема-передачи не позднее 5 рабочих дней со дня регистрации Уведомления соответствующим кадровым подразделением</w:t>
      </w:r>
      <w:r>
        <w:t xml:space="preserve"> в журнале регистрации. Акт приема-передачи составляется в трех экземплярах: первый экземпляр возвращается федеральному государственному служащему, второй направляется в бухгалтерию уполномоченной организации, третий остается у ответственного лица.</w:t>
      </w:r>
    </w:p>
    <w:p w:rsidR="007142E0" w:rsidRDefault="007142E0">
      <w:pPr>
        <w:pStyle w:val="ConsPlusNormal"/>
        <w:spacing w:before="200"/>
        <w:ind w:firstLine="540"/>
        <w:jc w:val="both"/>
      </w:pPr>
      <w:r>
        <w:t>Ответственность за утрату или повреждение подарка до его сдачи по акту приема-передачи несет лицо, получившее подарок.</w:t>
      </w:r>
    </w:p>
    <w:p w:rsidR="007142E0" w:rsidRDefault="007142E0">
      <w:pPr>
        <w:pStyle w:val="ConsPlusNormal"/>
        <w:spacing w:before="200"/>
        <w:ind w:firstLine="540"/>
        <w:jc w:val="both"/>
      </w:pPr>
      <w:r>
        <w:t>8. В целях принятия к бухгалтерскому учету подарка в порядке, установленном законодательством Российской Федерации, комиссия по поступлению и выбытию активов уполномоченной организации определяет его стоимость на основе рыночных цен, действующих на дату принятия к учету подарка, или цены на аналогичную материальную ценность в сопоставимых условиях.</w:t>
      </w:r>
    </w:p>
    <w:p w:rsidR="007142E0" w:rsidRDefault="007142E0">
      <w:pPr>
        <w:pStyle w:val="ConsPlusNormal"/>
        <w:spacing w:before="200"/>
        <w:ind w:firstLine="540"/>
        <w:jc w:val="both"/>
      </w:pPr>
      <w:r>
        <w:t>Сведения о рыночной цене подтверждаются документально, а при невозможности документального подтверждения - экспертным путем.</w:t>
      </w:r>
    </w:p>
    <w:p w:rsidR="007142E0" w:rsidRDefault="007142E0">
      <w:pPr>
        <w:pStyle w:val="ConsPlusNormal"/>
        <w:spacing w:before="200"/>
        <w:ind w:firstLine="540"/>
        <w:jc w:val="both"/>
      </w:pPr>
      <w:r>
        <w:t>Подарок возвращается сдавшему его федеральному государственному служащему по акту приема-передачи, если его стоимость не превышает 3 тысячи рублей.</w:t>
      </w:r>
    </w:p>
    <w:p w:rsidR="007142E0" w:rsidRDefault="007142E0">
      <w:pPr>
        <w:pStyle w:val="ConsPlusNormal"/>
        <w:spacing w:before="200"/>
        <w:ind w:firstLine="540"/>
        <w:jc w:val="both"/>
      </w:pPr>
      <w:r>
        <w:t>Уполномоченная организация обеспечивает включение в установленном порядке принятого к бухгалтерскому учету подарка, стоимость которого превышает 3 тысячи рублей, в реестр федерального имущества.</w:t>
      </w:r>
    </w:p>
    <w:p w:rsidR="007142E0" w:rsidRDefault="007142E0">
      <w:pPr>
        <w:pStyle w:val="ConsPlusNormal"/>
        <w:spacing w:before="200"/>
        <w:ind w:firstLine="540"/>
        <w:jc w:val="both"/>
      </w:pPr>
      <w:bookmarkStart w:id="3" w:name="P70"/>
      <w:bookmarkEnd w:id="3"/>
      <w:r>
        <w:t>9. Федеральный государственный служащий, сдавший подарок, вправе его выкупить, направив руководителю уполномоченной организации соответствующее заявление не позднее двух месяцев со дня сдачи подарка.</w:t>
      </w:r>
    </w:p>
    <w:p w:rsidR="007142E0" w:rsidRPr="00A412F8" w:rsidRDefault="007142E0">
      <w:pPr>
        <w:pStyle w:val="ConsPlusNormal"/>
        <w:spacing w:before="200"/>
        <w:ind w:firstLine="540"/>
        <w:jc w:val="both"/>
      </w:pPr>
      <w:r>
        <w:t xml:space="preserve">10. Уполномоченная организация в течение трех месяцев со дня поступления заявления, указанного </w:t>
      </w:r>
      <w:r w:rsidRPr="00A412F8">
        <w:t xml:space="preserve">в </w:t>
      </w:r>
      <w:hyperlink w:anchor="P70">
        <w:r w:rsidRPr="00A412F8">
          <w:t>пункте 9</w:t>
        </w:r>
      </w:hyperlink>
      <w:r w:rsidRPr="00A412F8">
        <w:t xml:space="preserve"> настоящего Порядка, организует оценку стоимости подарка для реализации (выкупа) и уведомляет о результатах оценки в письменной форме федерального государственного служащего, после чего в течение месяца заявитель выкупает подарок по установленной в результате оценки стоимости или отказывается от выкупа подарка.</w:t>
      </w:r>
    </w:p>
    <w:p w:rsidR="007142E0" w:rsidRPr="00A412F8" w:rsidRDefault="007142E0">
      <w:pPr>
        <w:pStyle w:val="ConsPlusNormal"/>
        <w:spacing w:before="200"/>
        <w:ind w:firstLine="540"/>
        <w:jc w:val="both"/>
      </w:pPr>
      <w:r w:rsidRPr="00A412F8">
        <w:t xml:space="preserve">11. Подарок, в отношении которого не поступило заявление, указанное в </w:t>
      </w:r>
      <w:hyperlink w:anchor="P70">
        <w:r w:rsidRPr="00A412F8">
          <w:t>пункте 9</w:t>
        </w:r>
      </w:hyperlink>
      <w:r w:rsidRPr="00A412F8">
        <w:t xml:space="preserve"> Порядка, или который отказались выкупать, может использоваться для нужд МЧС России с учетом заключения комиссии по поступлению и выбытию активов уполномоченной организации о целесообразности использования подарка.</w:t>
      </w:r>
    </w:p>
    <w:p w:rsidR="007142E0" w:rsidRDefault="007142E0">
      <w:pPr>
        <w:pStyle w:val="ConsPlusNormal"/>
        <w:spacing w:before="200"/>
        <w:ind w:firstLine="540"/>
        <w:jc w:val="both"/>
      </w:pPr>
      <w:r w:rsidRPr="00A412F8">
        <w:lastRenderedPageBreak/>
        <w:t xml:space="preserve">В случае если в отношении подарка, изготовленного из драгоценных металлов и (или) драгоценных камней, не поступило от федеральных государственных служащих заявление, указанное в </w:t>
      </w:r>
      <w:hyperlink w:anchor="P70">
        <w:r w:rsidRPr="00A412F8">
          <w:t>пункте 9</w:t>
        </w:r>
      </w:hyperlink>
      <w:r w:rsidRPr="00A412F8">
        <w:t xml:space="preserve"> настоящего Порядка, либо в случае отказа от выкупа такого подарка, подарок, изготовленный из драгоценных металлов и (или) драгоценных камней, подлежит передаче уполномоченной организацией в федеральное казенное учреждение</w:t>
      </w:r>
      <w:r>
        <w:t xml:space="preserve">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&lt;1&gt;.</w:t>
      </w:r>
    </w:p>
    <w:p w:rsidR="007142E0" w:rsidRDefault="007142E0">
      <w:pPr>
        <w:pStyle w:val="ConsPlusNormal"/>
        <w:spacing w:before="200"/>
        <w:ind w:firstLine="540"/>
        <w:jc w:val="both"/>
      </w:pPr>
      <w:r>
        <w:t>--------------------------------</w:t>
      </w:r>
    </w:p>
    <w:p w:rsidR="007142E0" w:rsidRDefault="007142E0">
      <w:pPr>
        <w:pStyle w:val="ConsPlusNormal"/>
        <w:spacing w:before="200"/>
        <w:ind w:firstLine="540"/>
        <w:jc w:val="both"/>
      </w:pPr>
      <w:r>
        <w:t xml:space="preserve">&lt;1&gt; </w:t>
      </w:r>
      <w:hyperlink r:id="rId7">
        <w:r w:rsidRPr="00A412F8">
          <w:t>Пункт 13(1)</w:t>
        </w:r>
      </w:hyperlink>
      <w:r w:rsidRPr="00A412F8">
        <w:t xml:space="preserve"> постан</w:t>
      </w:r>
      <w:r>
        <w:t>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142E0" w:rsidRDefault="007142E0">
      <w:pPr>
        <w:pStyle w:val="ConsPlusNormal"/>
        <w:jc w:val="both"/>
      </w:pPr>
    </w:p>
    <w:p w:rsidR="007142E0" w:rsidRDefault="007142E0">
      <w:pPr>
        <w:pStyle w:val="ConsPlusNormal"/>
        <w:ind w:firstLine="540"/>
        <w:jc w:val="both"/>
      </w:pPr>
      <w:r>
        <w:t>12. В случае нецелесообразности использования подарка Министр Российской Федерации по делам гражданской обороны, чрезвычайным ситуациям и ликвидации последствий стихийных бедствий (далее - Министр) или уполномоченное им лицо, руководитель территориального органа или организации МЧС России принимает решение о реализации подарка и проведении оценки его стоимости для реализации (выкупа), осуществляемой посредством проведения торгов.</w:t>
      </w:r>
    </w:p>
    <w:p w:rsidR="007142E0" w:rsidRDefault="007142E0">
      <w:pPr>
        <w:pStyle w:val="ConsPlusNormal"/>
        <w:spacing w:before="200"/>
        <w:ind w:firstLine="540"/>
        <w:jc w:val="both"/>
      </w:pPr>
      <w:r>
        <w:t>13. Оценка стоимости подарка для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w:t>
      </w:r>
    </w:p>
    <w:p w:rsidR="007142E0" w:rsidRDefault="007142E0">
      <w:pPr>
        <w:pStyle w:val="ConsPlusNormal"/>
        <w:spacing w:before="200"/>
        <w:ind w:firstLine="540"/>
        <w:jc w:val="both"/>
      </w:pPr>
      <w:r>
        <w:t>14. В случае если подарок не выкуплен или не реализован, Министр или уполномоченное им лицо, руководитель территориального органа и организации МЧС России принимает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142E0" w:rsidRDefault="007142E0">
      <w:pPr>
        <w:pStyle w:val="ConsPlusNormal"/>
        <w:spacing w:before="200"/>
        <w:ind w:firstLine="540"/>
        <w:jc w:val="both"/>
      </w:pPr>
      <w:r>
        <w:t>15. Средства, вырученные от реализации (выкупа) подарка, зачисляются в доход федерального бюджета в установленном порядке.</w:t>
      </w:r>
    </w:p>
    <w:p w:rsidR="007142E0" w:rsidRDefault="007142E0">
      <w:pPr>
        <w:pStyle w:val="ConsPlusNormal"/>
        <w:jc w:val="both"/>
      </w:pPr>
    </w:p>
    <w:p w:rsidR="007142E0" w:rsidRDefault="007142E0">
      <w:pPr>
        <w:pStyle w:val="ConsPlusNormal"/>
        <w:jc w:val="both"/>
      </w:pPr>
    </w:p>
    <w:p w:rsidR="007142E0" w:rsidRDefault="007142E0">
      <w:pPr>
        <w:pStyle w:val="ConsPlusNormal"/>
        <w:pBdr>
          <w:bottom w:val="single" w:sz="6" w:space="0" w:color="auto"/>
        </w:pBdr>
        <w:spacing w:before="100" w:after="100"/>
        <w:jc w:val="both"/>
        <w:rPr>
          <w:sz w:val="2"/>
          <w:szCs w:val="2"/>
        </w:rPr>
      </w:pPr>
    </w:p>
    <w:p w:rsidR="007640EA" w:rsidRDefault="007640EA"/>
    <w:sectPr w:rsidR="007640EA" w:rsidSect="00895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42E0"/>
    <w:rsid w:val="001372B5"/>
    <w:rsid w:val="007142E0"/>
    <w:rsid w:val="007640EA"/>
    <w:rsid w:val="008A4984"/>
    <w:rsid w:val="00A412F8"/>
    <w:rsid w:val="00CD3A3D"/>
    <w:rsid w:val="00F01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2E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142E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142E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DB544C43F9F2264E848258332BD4C6DC966C4C7DEFC20520D3D36F3E362436B22E10CD8874D5FE4A90816D5D02D06F35258852FAF272C1B66q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B544C43F9F2264E848258332BD4C6DC966C4C7DEFC20520D3D36F3E362436B22E10CD8874D5FE2AE0816D5D02D06F35258852FAF272C1B66q4M" TargetMode="External"/><Relationship Id="rId5" Type="http://schemas.openxmlformats.org/officeDocument/2006/relationships/hyperlink" Target="consultantplus://offline/ref=2DB544C43F9F2264E848258332BD4C6DC966C4C7DEFC20520D3D36F3E362436B22E10CD8874D5FE7A90816D5D02D06F35258852FAF272C1B66q4M" TargetMode="External"/><Relationship Id="rId4" Type="http://schemas.openxmlformats.org/officeDocument/2006/relationships/hyperlink" Target="consultantplus://offline/ref=2DB544C43F9F2264E848258332BD4C6DC966C4C7DEFC20520D3D36F3E362436B22E10CD8874D5FE7A90816D5D02D06F35258852FAF272C1B66q4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1941</Words>
  <Characters>11064</Characters>
  <Application>Microsoft Office Word</Application>
  <DocSecurity>0</DocSecurity>
  <Lines>92</Lines>
  <Paragraphs>25</Paragraphs>
  <ScaleCrop>false</ScaleCrop>
  <Company>SPecialiST RePack</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Аркаев</dc:creator>
  <cp:lastModifiedBy>Аркаев</cp:lastModifiedBy>
  <cp:revision>3</cp:revision>
  <dcterms:created xsi:type="dcterms:W3CDTF">2022-11-10T12:42:00Z</dcterms:created>
  <dcterms:modified xsi:type="dcterms:W3CDTF">2022-11-14T09:59:00Z</dcterms:modified>
</cp:coreProperties>
</file>